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2534" w14:textId="7E47BFE8" w:rsidR="00DA011B" w:rsidRPr="00C07BC8" w:rsidRDefault="00C07BC8" w:rsidP="00C07BC8">
      <w:pPr>
        <w:spacing w:before="120"/>
        <w:jc w:val="center"/>
        <w:rPr>
          <w:rFonts w:ascii="Arial" w:hAnsi="Arial" w:cs="Arial"/>
          <w:b/>
          <w:bCs/>
        </w:rPr>
      </w:pPr>
      <w:r w:rsidRPr="00C07BC8">
        <w:rPr>
          <w:rFonts w:ascii="Arial" w:hAnsi="Arial" w:cs="Arial"/>
          <w:b/>
          <w:bCs/>
        </w:rPr>
        <w:t>ARCTIC</w:t>
      </w:r>
      <w:r w:rsidR="00DA011B" w:rsidRPr="00C07BC8">
        <w:rPr>
          <w:rFonts w:ascii="Arial" w:hAnsi="Arial" w:cs="Arial"/>
          <w:b/>
          <w:bCs/>
        </w:rPr>
        <w:t xml:space="preserve"> LEGISLATION</w:t>
      </w:r>
    </w:p>
    <w:p w14:paraId="6C5BBF82" w14:textId="211DCF6D" w:rsidR="00F70C8D" w:rsidRPr="00C07BC8" w:rsidRDefault="00C07BC8" w:rsidP="00C07BC8">
      <w:pPr>
        <w:pStyle w:val="BodyText"/>
        <w:spacing w:before="135"/>
        <w:ind w:left="110" w:firstLine="360"/>
        <w:rPr>
          <w:rFonts w:ascii="Arial" w:hAnsi="Arial" w:cs="Arial"/>
          <w:sz w:val="24"/>
          <w:szCs w:val="24"/>
        </w:rPr>
      </w:pPr>
      <w:r w:rsidRPr="00C07BC8">
        <w:rPr>
          <w:rFonts w:ascii="Arial" w:hAnsi="Arial" w:cs="Arial"/>
          <w:color w:val="231F20"/>
          <w:sz w:val="24"/>
          <w:szCs w:val="24"/>
        </w:rPr>
        <w:t>In the 116th, 117th, and 118th sessions of Congress, numerous pieces of legislation have proposed various options for exploring or developing the Arctic. The bills listed in this appendix offer a representative sampling of the proposals dealing with the Arctic. In each case, descriptive paragraphs and complete texts of the legislation are available at www.congress.gov. None of the bills listed below actually became public law, meaning that many of them could become a prototype for an affirmative case on the 2025-26 topic.</w:t>
      </w:r>
    </w:p>
    <w:p w14:paraId="35E34470"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Advancing the Quality and Understanding of American Aquaculture Act or the AQUAA Act. H.R.6258 117</w:t>
      </w:r>
      <w:r w:rsidRPr="00C07BC8">
        <w:rPr>
          <w:rFonts w:ascii="Arial" w:hAnsi="Arial" w:cs="Arial"/>
          <w:vertAlign w:val="superscript"/>
        </w:rPr>
        <w:t>th</w:t>
      </w:r>
      <w:r w:rsidRPr="00C07BC8">
        <w:rPr>
          <w:rFonts w:ascii="Arial" w:hAnsi="Arial" w:cs="Arial"/>
        </w:rPr>
        <w:t xml:space="preserve"> Congress. Sponsor: Rep. Steven Palazzo of Mississippi. This bill establishes standards for sustainable aquaculture in federal offshore waters in the exclusive economic zone and establishes related requirements. For example, it requires the National Oceanic and Atmospheric Administration (NOAA) to establish a national plan to identify and designate aquaculture opportunity areas. In addition, NOAA must establish a unified permitting and review process for aquaculture operations. NOAA must also establish a grant program for research and development to support the development of a sustainable marine aquaculture industry, such as research and services to create innovative design and engineering solutions to common obstacles within the aquaculture industry. Finally, the bill directs the Department of Commerce to create and provide resources for an Office of Aquaculture within NOAA to coordinate regulatory, scientific, outreach, and international issues related to aquaculture.</w:t>
      </w:r>
    </w:p>
    <w:p w14:paraId="6AC53B8D"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Alaska Native Claims Settlement Act Fulfillment Act. S.4889 116</w:t>
      </w:r>
      <w:r w:rsidRPr="00C07BC8">
        <w:rPr>
          <w:rFonts w:ascii="Arial" w:hAnsi="Arial" w:cs="Arial"/>
          <w:vertAlign w:val="superscript"/>
        </w:rPr>
        <w:t>th</w:t>
      </w:r>
      <w:r w:rsidRPr="00C07BC8">
        <w:rPr>
          <w:rFonts w:ascii="Arial" w:hAnsi="Arial" w:cs="Arial"/>
        </w:rPr>
        <w:t xml:space="preserve"> Congress. Sponsor: Sen. Lisa Murkowski of Alaska. This bill requires the Department of the Interior to convey specified surface estate to certain Alaska Native village corporations, allows the reversion of municipal land to village corporations, and permits the Alaska Native residents of certain Alaska Native villages to organize as Alaska Native urban corporations and to receive certain settlement land. In addition, the bill excludes certain settlement trust payments to an Alaska Native or descendant of an Alaska Native who is 65 years of age or older for purposes of determining the individual's eligibility for need-based federal programs (e.g., the Supplemental Nutrition Assistance Program).</w:t>
      </w:r>
    </w:p>
    <w:p w14:paraId="2B8A7946"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Alaska Salmon Research Task Force Act. S.3429 117</w:t>
      </w:r>
      <w:r w:rsidRPr="00C07BC8">
        <w:rPr>
          <w:rFonts w:ascii="Arial" w:hAnsi="Arial" w:cs="Arial"/>
          <w:vertAlign w:val="superscript"/>
        </w:rPr>
        <w:t>th</w:t>
      </w:r>
      <w:r w:rsidRPr="00C07BC8">
        <w:rPr>
          <w:rFonts w:ascii="Arial" w:hAnsi="Arial" w:cs="Arial"/>
        </w:rPr>
        <w:t xml:space="preserve"> Congress. Sponsor: Sen. Dan Sullivan of Alaska. This bill requires the National Oceanic and Atmospheric Administration to convene an Alaska Salmon Research Task Force. The task force must review and report on research about the Pacific salmon in Alaska, identify applied research needed to better understand salmon migration and declining salmon returns in some regions of Alaska, and support sustainable management of salmon.</w:t>
      </w:r>
    </w:p>
    <w:p w14:paraId="7A5B3F3A"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Alaska’s Right To Ivory Sales and Tradition Act or the “ARTIST Act.” S.5253 118</w:t>
      </w:r>
      <w:r w:rsidRPr="00C07BC8">
        <w:rPr>
          <w:rFonts w:ascii="Arial" w:hAnsi="Arial" w:cs="Arial"/>
          <w:vertAlign w:val="superscript"/>
        </w:rPr>
        <w:t>th</w:t>
      </w:r>
      <w:r w:rsidRPr="00C07BC8">
        <w:rPr>
          <w:rFonts w:ascii="Arial" w:hAnsi="Arial" w:cs="Arial"/>
        </w:rPr>
        <w:t xml:space="preserve"> Congress. Sponsor: Sen. Dan Sullivan of Alaska. This bill is designed to create an exception to prohibition on ivory sales for indigenous peoples. </w:t>
      </w:r>
      <w:proofErr w:type="spellStart"/>
      <w:r w:rsidRPr="00C07BC8">
        <w:rPr>
          <w:rFonts w:ascii="Arial" w:hAnsi="Arial" w:cs="Arial"/>
        </w:rPr>
        <w:t>Specificially</w:t>
      </w:r>
      <w:proofErr w:type="spellEnd"/>
      <w:r w:rsidRPr="00C07BC8">
        <w:rPr>
          <w:rFonts w:ascii="Arial" w:hAnsi="Arial" w:cs="Arial"/>
        </w:rPr>
        <w:t xml:space="preserve">, the bill proposes that no State shall prohibit the importation, sale, offer for sale, transfer, trade, barter, possession, or possession with the intent to sell, transfer, trade, or barter of marine mammal ivory or marine mammal bone or baleen incorporated under this </w:t>
      </w:r>
      <w:r w:rsidRPr="00C07BC8">
        <w:rPr>
          <w:rFonts w:ascii="Arial" w:hAnsi="Arial" w:cs="Arial"/>
        </w:rPr>
        <w:lastRenderedPageBreak/>
        <w:t>title by an Indian, Aleut, or Eskimo, into an authentic Alaska Native article of handicrafts and clothing.</w:t>
      </w:r>
    </w:p>
    <w:p w14:paraId="19959B3E"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Alaska’s Right to Produce Act of 2023. H.R.6285. Sponsor: Peter Stauber of Minnesota. This bill provides for oil and gas leases in the Arctic National Wildlife Refuge (ANWR). Specifically, the bill nullifies any order or action by the President or the Department of the Interior that places a moratorium on, suspends, or otherwise pauses leasing in ANWR's 1002 Area. It also ratifies and approves all authorizations and permits issued for the establishment and administration of the Coastal Plain Oil and Gas Leasing Program. The Environmental Protection Agency and other applicable federal departments and agencies must process, reinstate, or continue to maintain such authorizations and permits. Within 30 days of the bill's enactment, Interior must accept bids for certain ANWR leases that were canceled and reissue the leases. The bill states that the reissued leases must be considered to meet the requirements of specified existing laws, such as the Endangered Species Act of 1973. By December 22, 2024, Interior must also conduct a second lease sale. Further, the bill limits the authority of the President and Interior to cancel future leases issued under the program. The bill also directs the Bureau of Land Management (BLM) to withdraw its Notice of Availability of the Draft Coastal Plain Oil and Gas Leasing Program Supplemental Environmental Impact Statement. It also nullifies (1) BLM's final rule based on the proposed rule titled Management and Protection of the National Petroleum Reserve in Alaska (NPR-A), (2) Section 4 of Executive Order 13990, and (3) Secretarial Order 3401. In addition, BLM must obtain congressional approval prior to designating any new protected Special Areas, adding resource values to existing Special Areas, or expanding existing Special Areas in the NPR-A. Finally, the bill limits judicial review of approvals of leases under the Coastal Plain Oil and Gas Leasing Program.</w:t>
      </w:r>
    </w:p>
    <w:p w14:paraId="1B716714"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Alaskan Energy Production and Fisheries Protection Act. H.R.8214 118</w:t>
      </w:r>
      <w:r w:rsidRPr="00C07BC8">
        <w:rPr>
          <w:rFonts w:ascii="Arial" w:hAnsi="Arial" w:cs="Arial"/>
          <w:vertAlign w:val="superscript"/>
        </w:rPr>
        <w:t>th</w:t>
      </w:r>
      <w:r w:rsidRPr="00C07BC8">
        <w:rPr>
          <w:rFonts w:ascii="Arial" w:hAnsi="Arial" w:cs="Arial"/>
        </w:rPr>
        <w:t xml:space="preserve"> Congress. Sponsor: Rep. Mary Sattler Peltola of Alaska. This bill provides for oil and gas leases in the Arctic National Wildlife Refuge (ANWR). Specifically, the bill nullifies any order or action by the President or the Department of the Interior that places a moratorium on, suspends, or otherwise pauses leasing in ANWR's 1002 Area. It also ratifies and approves all authorizations and permits issued for the establishment and administration of the Coastal Plain Oil and Gas Leasing Program. The Environmental Protection Agency and other applicable federal departments and agencies must process, reinstate, or continue to maintain such authorizations and permits. Within 30 days of the bill's enactment, Interior must accept bids for certain ANWR leases that were canceled and reissue the leases. The bill states that the reissued leases must be considered to meet the requirements of specified existing laws, such as the Endangered Species Act of 1973. By December 22, 2024, Interior must also conduct a second lease sale. Further, the bill limits the authority of the President and Interior to cancel future leases issued under the program. The bill also directs the Bureau of Land Management to withdraw its (1) Notice of Availability of the Draft Coastal Plain Oil and Gas Leasing Program Supplemental Environmental Impact Statement, and (2) proposed rule titled Management and Protection of the National Petroleum Reserve in Alaska. It also nullifies portions of Executive Order 13990 and Secretarial </w:t>
      </w:r>
      <w:r w:rsidRPr="00C07BC8">
        <w:rPr>
          <w:rFonts w:ascii="Arial" w:hAnsi="Arial" w:cs="Arial"/>
        </w:rPr>
        <w:lastRenderedPageBreak/>
        <w:t>Order 3401. Finally, the bill limits judicial review of approvals of leases under the program.</w:t>
      </w:r>
    </w:p>
    <w:p w14:paraId="688C1DAA"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ANWR Act. H.R.1726 117</w:t>
      </w:r>
      <w:r w:rsidRPr="00C07BC8">
        <w:rPr>
          <w:rFonts w:ascii="Arial" w:hAnsi="Arial" w:cs="Arial"/>
          <w:vertAlign w:val="superscript"/>
        </w:rPr>
        <w:t>th</w:t>
      </w:r>
      <w:r w:rsidRPr="00C07BC8">
        <w:rPr>
          <w:rFonts w:ascii="Arial" w:hAnsi="Arial" w:cs="Arial"/>
        </w:rPr>
        <w:t xml:space="preserve"> Congress. Sponsor: Rep. Don Young from Alaska. This bill requires the President and the Department of the Interior to obtain the approval of Congress before implementing a moratorium on oil and gas leasing in the Arctic National Wildlife Refuge. </w:t>
      </w:r>
    </w:p>
    <w:p w14:paraId="625AF3D3"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Commitment Act. S.4736 117</w:t>
      </w:r>
      <w:r w:rsidRPr="00C07BC8">
        <w:rPr>
          <w:rFonts w:ascii="Arial" w:hAnsi="Arial" w:cs="Arial"/>
          <w:vertAlign w:val="superscript"/>
        </w:rPr>
        <w:t>th</w:t>
      </w:r>
      <w:r w:rsidRPr="00C07BC8">
        <w:rPr>
          <w:rFonts w:ascii="Arial" w:hAnsi="Arial" w:cs="Arial"/>
        </w:rPr>
        <w:t xml:space="preserve"> Congress. Sponsor: Sen. Lisa Murkowski of Alaska. This bill expands a variety of Arctic-focused provisions pertaining to national security, shipping, and trade. For example, the bill directs the Department of Transportation (DOT) to establish the Arctic Shipping Federal Advisory Committee to advise DOT on matters related to Arctic maritime transportation, including Arctic seaway development. It also requires the Department of the Navy to ensure that the Port of Nome in Alaska is usable for the implementation of the National Strategy for the Arctic Region and military service strategies for the Arctic. Additionally, the U.S. Coast Guard and Navy must jointly submit to Congress a report that outlines the requirements to establish a persistent, year-round presence of the Navy and Coast Guard in the Arctic region, including at the Port of Nome and any other deepwater port that would facilitate such a presence. The bill also requires the Committee on Maritime Transportation System to submit to Congress a report that describes the control and influence of the Russian Federation on shipping in the Arctic and includes a plan for eliminating or preventing a Russian monopoly on shipping in the region to enable an increased U.S. presence in the Arctic shipping domain. Further, the bill expresses the sense of Congress that (1) Arctic countries are important partners of the United States, and (2) the United States International Development Finance Corporation should make investments in Arctic countries to facilitate technologies that contribute to energy security and sustainable opportunities for indigenous groups.</w:t>
      </w:r>
    </w:p>
    <w:p w14:paraId="5648C329"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Cultural and Coastal Plain Protection Act. H.R.1146 116</w:t>
      </w:r>
      <w:r w:rsidRPr="00C07BC8">
        <w:rPr>
          <w:rFonts w:ascii="Arial" w:hAnsi="Arial" w:cs="Arial"/>
          <w:vertAlign w:val="superscript"/>
        </w:rPr>
        <w:t>th</w:t>
      </w:r>
      <w:r w:rsidRPr="00C07BC8">
        <w:rPr>
          <w:rFonts w:ascii="Arial" w:hAnsi="Arial" w:cs="Arial"/>
        </w:rPr>
        <w:t xml:space="preserve"> Congress. Sponsor: Rep. Jared Huffman of California. This bill prohibits the Bureau of Land Management from administering an oil and gas leasing, development, production, and transportation program in and from the Coastal Plain of the Arctic National Wildlife Refuge in Alaska. The bill establishes permanent fees that the Department of the Interior must collect from the operators of offshore oil and gas facilities subject to inspection under current law, including inspection fees for offshore platform facilities and drilling rigs. All fees collected must be deposited into the Ocean Energy Safety Fund established by this bill. Interior may use the funds to administer the inspection program, to the extent that the funds are provided in advance in an appropriations bill.</w:t>
      </w:r>
    </w:p>
    <w:p w14:paraId="4073F01C"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Diplomacy Act of 2021. S.2967 117</w:t>
      </w:r>
      <w:r w:rsidRPr="00C07BC8">
        <w:rPr>
          <w:rFonts w:ascii="Arial" w:hAnsi="Arial" w:cs="Arial"/>
          <w:vertAlign w:val="superscript"/>
        </w:rPr>
        <w:t>th</w:t>
      </w:r>
      <w:r w:rsidRPr="00C07BC8">
        <w:rPr>
          <w:rFonts w:ascii="Arial" w:hAnsi="Arial" w:cs="Arial"/>
        </w:rPr>
        <w:t xml:space="preserve"> Congress. Sponsor: Sen. Lisa Murkowski of Alaska. This bill authorizes the position of Assistant Secretary of State for Arctic Affairs within the Department of State. The position shall maintain continuous observation and coordination of matters pertaining to foreign policy in the Arctic, including trade, the environment, and political-military affairs. The Definitions section of the bill include the following: (D) DEFINITIONS.—In this paragraph: (</w:t>
      </w:r>
      <w:proofErr w:type="spellStart"/>
      <w:r w:rsidRPr="00C07BC8">
        <w:rPr>
          <w:rFonts w:ascii="Arial" w:hAnsi="Arial" w:cs="Arial"/>
        </w:rPr>
        <w:t>i</w:t>
      </w:r>
      <w:proofErr w:type="spellEnd"/>
      <w:r w:rsidRPr="00C07BC8">
        <w:rPr>
          <w:rFonts w:ascii="Arial" w:hAnsi="Arial" w:cs="Arial"/>
        </w:rPr>
        <w:t xml:space="preserve">) ARCTIC REGION.—The term ‘Arctic region’ means—(I) the geographic region north of the 66.56083 parallel latitude north of the equator; (II) all the United States territory north and west of the boundary formed by the Porcupine, Yukon, and </w:t>
      </w:r>
      <w:r w:rsidRPr="00C07BC8">
        <w:rPr>
          <w:rFonts w:ascii="Arial" w:hAnsi="Arial" w:cs="Arial"/>
        </w:rPr>
        <w:lastRenderedPageBreak/>
        <w:t>Kuskokwim Rivers; (III) all contiguous seas, including the Arctic Ocean and the Beaufort, Bering, and Chukchi Seas; and (IV) the Aleutian Chain. (ii) ARCTIC COUNTRIES.—The term ‘Arctic Countries’ means the permanent members of the Arctic Council, namely the United States, Canada, Denmark, Iceland, Norway, Sweden, Finland, and Russia.</w:t>
      </w:r>
    </w:p>
    <w:p w14:paraId="3ACF3172"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Focus Act. S.3272 117</w:t>
      </w:r>
      <w:r w:rsidRPr="00C07BC8">
        <w:rPr>
          <w:rFonts w:ascii="Arial" w:hAnsi="Arial" w:cs="Arial"/>
          <w:vertAlign w:val="superscript"/>
        </w:rPr>
        <w:t>th</w:t>
      </w:r>
      <w:r w:rsidRPr="00C07BC8">
        <w:rPr>
          <w:rFonts w:ascii="Arial" w:hAnsi="Arial" w:cs="Arial"/>
        </w:rPr>
        <w:t xml:space="preserve"> Congress. Sponsor: Dan Sullivan of Alaska. This bill directs the Coast Guard to undertake various efforts to maintain a persistent presence in the Arctic to advance the national security interests of the United States. The Coast Guard must prioritize icebreaker deployments to the Arctic; provide sufficient icebreaking activity to keep the Northwest Passage sea lanes open for commerce, national defense, rescue and recovery operations, and scientific exploration by 2030; permanently station at least one ice-breaking vessel within the Arctic by the earlier of one year after the delivery of the first Polar Security Cutter, or 2030; and continuously patrol the Arctic with at least one major Coast Guard cutter that is able to execute search and rescue operations, fisheries enforcement, pollution response, and support for national defense operations. The department in which the Coast Guard is operating must submit a report to the appropriate congressional committees that describes the ability and time line to conduct a transit of the Northern Sea Route and periodic transits of the Northwest Passage, and that includes a plan to implement the activities set forth in this bill.</w:t>
      </w:r>
    </w:p>
    <w:p w14:paraId="39A8C2FF"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Policy Act. S.1179 116</w:t>
      </w:r>
      <w:r w:rsidRPr="00C07BC8">
        <w:rPr>
          <w:rFonts w:ascii="Arial" w:hAnsi="Arial" w:cs="Arial"/>
          <w:vertAlign w:val="superscript"/>
        </w:rPr>
        <w:t>th</w:t>
      </w:r>
      <w:r w:rsidRPr="00C07BC8">
        <w:rPr>
          <w:rFonts w:ascii="Arial" w:hAnsi="Arial" w:cs="Arial"/>
        </w:rPr>
        <w:t xml:space="preserve"> Congress. Sponsor: Sen. Lisa Murkowski of Alaska. This bill addresses U.S. policy in the Arctic region. Specifically, the bill (1) modifies the membership requirements of the U.S. Arctic Research Commission to include additional indigenous representation; (2) provides statutory authority for the Arctic Executive Steering Committee; (3) establishes regional tribal advisory groups to provide input and recommendations to the steering committee on specific issues or regional issues of the Arctic, including the establishment of the Bering Sea Regional Tribal Advisory Group to advise on issues in the Northern Bering Sea and the Bering Strait region; and (4) establishes the Arctic Advisory Committee to advise the steering committee on federal Arctic policies, including existing policies and policies that are under consideration.</w:t>
      </w:r>
    </w:p>
    <w:p w14:paraId="1A4D8FA6"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Refuge Protection Act of 2023. S.282 118</w:t>
      </w:r>
      <w:r w:rsidRPr="00C07BC8">
        <w:rPr>
          <w:rFonts w:ascii="Arial" w:hAnsi="Arial" w:cs="Arial"/>
          <w:vertAlign w:val="superscript"/>
        </w:rPr>
        <w:t>th</w:t>
      </w:r>
      <w:r w:rsidRPr="00C07BC8">
        <w:rPr>
          <w:rFonts w:ascii="Arial" w:hAnsi="Arial" w:cs="Arial"/>
        </w:rPr>
        <w:t xml:space="preserve"> Congress. Sponsor: Sen. Edward Markey of Massachusetts. This bill designates approximately 1,559,538 acres of land within Alaska in the Arctic National Wildlife Refuge as a component of the National Wilderness Preservation System. </w:t>
      </w:r>
    </w:p>
    <w:p w14:paraId="2C8C9312"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Research and Policy Amendments Act. S.5081 118</w:t>
      </w:r>
      <w:r w:rsidRPr="00C07BC8">
        <w:rPr>
          <w:rFonts w:ascii="Arial" w:hAnsi="Arial" w:cs="Arial"/>
          <w:vertAlign w:val="superscript"/>
        </w:rPr>
        <w:t>th</w:t>
      </w:r>
      <w:r w:rsidRPr="00C07BC8">
        <w:rPr>
          <w:rFonts w:ascii="Arial" w:hAnsi="Arial" w:cs="Arial"/>
        </w:rPr>
        <w:t xml:space="preserve"> Congress. Sponsor: Sen. Lisa Murkowski of Alaska. This bill amends the Arctic Research and Policy Act of 1984 by requiring the Arctic Research Commission to provide a comprehensive national policy on national research needs and objectives in the Arctic, and establish programs necessary to carry out that policy, including Federal programs of advanced materials research and technology. The Commission is to work with the Interagency Arctic Research Policy Committee to identify research infrastructure priorities and develop a joint research infrastructure plan with a single budget to fund the research infrastructure activities of both the Commission and the Interagency Arctic Research Policy Committee. The Commission also may make a cash award to any person in </w:t>
      </w:r>
      <w:r w:rsidRPr="00C07BC8">
        <w:rPr>
          <w:rFonts w:ascii="Arial" w:hAnsi="Arial" w:cs="Arial"/>
        </w:rPr>
        <w:lastRenderedPageBreak/>
        <w:t>recognition of excellence in Arctic research conducted by such person or outstanding support of Arctic research.</w:t>
      </w:r>
    </w:p>
    <w:p w14:paraId="27F2E31F"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Security Initiative Act of 2021. H.R.4135 117</w:t>
      </w:r>
      <w:r w:rsidRPr="00C07BC8">
        <w:rPr>
          <w:rFonts w:ascii="Arial" w:hAnsi="Arial" w:cs="Arial"/>
          <w:vertAlign w:val="superscript"/>
        </w:rPr>
        <w:t>th</w:t>
      </w:r>
      <w:r w:rsidRPr="00C07BC8">
        <w:rPr>
          <w:rFonts w:ascii="Arial" w:hAnsi="Arial" w:cs="Arial"/>
        </w:rPr>
        <w:t xml:space="preserve"> Congress. Sponsor: Rep. Mike Gallagher of Wisconsin. This bill requires the Department of Defense (DOD) to conduct an assessment and implement a program related to national security interests in the Arctic region. Specifically, the Commander of the United States Northern Command of DOD must consult and coordinate with specified defense entities to conduct an independent assessment with respect to the activities and resources required for FY2023-FY2027 to achieve specified objectives related to national security interests in the Arctic region. The assessment must focus on the activities and resources required to achieve the following objectives: the implementation of the National Defense Strategy and military service-specific strategies with respect to the Arctic region; the maintenance or restoration of the comparative military advantage of the United States in response to great power competitors in the Arctic region; the reduction of the risk of executing operation and contingency plans of DOD; and to maximize execution of DOD operation and contingency plans, in the event deterrence fails. Additionally, DOD must establish the Arctic Security Initiative program to enhance security in the Arctic region, to be informed by the assessment required by this bill. DOD must annually submit an unclassified future years plan, which may include a classified annex, for the activities and resources of the program that includes specified elements (e.g., a detailed time line for achieving requirements). The plan must also be included in budget materials submitted by DOD in support of the budget of the President for FY2023.</w:t>
      </w:r>
    </w:p>
    <w:p w14:paraId="2BFFDDFA"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Arctic Shipping Federal Advisory Committee Act. S.2786 116</w:t>
      </w:r>
      <w:r w:rsidRPr="00C07BC8">
        <w:rPr>
          <w:rFonts w:ascii="Arial" w:hAnsi="Arial" w:cs="Arial"/>
          <w:vertAlign w:val="superscript"/>
        </w:rPr>
        <w:t>th</w:t>
      </w:r>
      <w:r w:rsidRPr="00C07BC8">
        <w:rPr>
          <w:rFonts w:ascii="Arial" w:hAnsi="Arial" w:cs="Arial"/>
        </w:rPr>
        <w:t xml:space="preserve"> Congress. Sponsor: Sen. Lisa Murkowski of Alaska. This bill directs the Department of Transportation (DOT) to establish an Arctic Shipping Federal Advisory Committee to advise DOT on matters related to Arctic maritime transportation, including Arctic seaway development. The committee must develop a set of policy recommendations that would enhance the leadership role played by the United States in improving the safety and reliability of Arctic maritime transportation in accordance with customary international maritime law, consider establishing a congressionally chartered seaway development corporation modeled on the St. Lawrence Seaway Development Corporation, and provide advice and recommendations to DOT on Arctic marine transportation. The bill requires any Special Representative for the Arctic Region appointed by the Department of State to coordinate any activities recommended by the committee's implementation plan and to facilitate multilateral dialogues with member and observer nations of the Arctic Council.</w:t>
      </w:r>
    </w:p>
    <w:p w14:paraId="11F37EC3"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Coast Guard Authorization Act. S.2297 116</w:t>
      </w:r>
      <w:r w:rsidRPr="00C07BC8">
        <w:rPr>
          <w:rFonts w:ascii="Arial" w:hAnsi="Arial" w:cs="Arial"/>
          <w:vertAlign w:val="superscript"/>
        </w:rPr>
        <w:t>th</w:t>
      </w:r>
      <w:r w:rsidRPr="00C07BC8">
        <w:rPr>
          <w:rFonts w:ascii="Arial" w:hAnsi="Arial" w:cs="Arial"/>
        </w:rPr>
        <w:t xml:space="preserve"> Congress. Sponsor: Sen. Dan Sullivan of Alaska. This bill reauthorizes the U.S. Coast Guard and the Federal Maritime Commission for FY2020-FY2021 and authorizes a specified end-of-year strength for active duty personnel and military training student loads for the Coast Guard for such fiscal years. Among other things, the bill addresses (1) retirement grades for Coast Guard personnel, (2) promotion authority for Coast Guard personnel, (3) the use of unmanned maritime and aircraft systems in the Coast Guard, and (4) access to child care for Coast Guard families. The bill revises or sets forth policies relating to the </w:t>
      </w:r>
      <w:r w:rsidRPr="00C07BC8">
        <w:rPr>
          <w:rFonts w:ascii="Arial" w:hAnsi="Arial" w:cs="Arial"/>
        </w:rPr>
        <w:lastRenderedPageBreak/>
        <w:t>Coast Guard, including vessel safety standards, vessel operation requirements, acquisition workforce authorities, due process protections under Coast Guard Academy policy on sexual harassment and sexual violence, continuation of pay during a lapse in appropriations, Coast Guard advisory committees, reporting requirements, the use of engine cut-off switches on recreational vessels, and polar security cutter acquisitions.</w:t>
      </w:r>
    </w:p>
    <w:p w14:paraId="4552C87F"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Coast Guard Drug Detection and Interdiction Act. S.2173 116</w:t>
      </w:r>
      <w:r w:rsidRPr="00C07BC8">
        <w:rPr>
          <w:rFonts w:ascii="Arial" w:hAnsi="Arial" w:cs="Arial"/>
          <w:vertAlign w:val="superscript"/>
        </w:rPr>
        <w:t>th</w:t>
      </w:r>
      <w:r w:rsidRPr="00C07BC8">
        <w:rPr>
          <w:rFonts w:ascii="Arial" w:hAnsi="Arial" w:cs="Arial"/>
        </w:rPr>
        <w:t xml:space="preserve"> Congress. Sponsor: Sen. Rick Scott of Florida. This bill authorizes the United States Coast Guard to provide funding through FY2021 for the enhancement of its land-based unmanned aircraft system program. The Coast Guard must assess the feasibility and advisability of using unmanned aircraft systems for surveillance of marine protected areas, the transit zone, and the Arctic.</w:t>
      </w:r>
    </w:p>
    <w:p w14:paraId="13E278D2"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Coastal Habitat Conservation Act. H.R.2950 118</w:t>
      </w:r>
      <w:r w:rsidRPr="00C07BC8">
        <w:rPr>
          <w:rFonts w:ascii="Arial" w:hAnsi="Arial" w:cs="Arial"/>
          <w:vertAlign w:val="superscript"/>
        </w:rPr>
        <w:t>th</w:t>
      </w:r>
      <w:r w:rsidRPr="00C07BC8">
        <w:rPr>
          <w:rFonts w:ascii="Arial" w:hAnsi="Arial" w:cs="Arial"/>
        </w:rPr>
        <w:t xml:space="preserve"> Congress. Sponsor: Rep. Jared Huffman of California. This act provides statutory authority for the Coastal Program of the U.S. Fish and Wildlife Service (FWS). Under the voluntary program, the FWS works with partners to provide technical and financial assistance for habitat restoration projects, habitat protection projects, and related activities in priority coastal areas. The act also directs the FWS to submit to congressional committees an annual report on the program. The FWS must also make the report available to the public on its website.</w:t>
      </w:r>
    </w:p>
    <w:p w14:paraId="7241CB1B"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Cruise Reform and Uniform Industry Standards Evoke Integrity Act or the “CRUISE Integrity Act.” H.R.6625 116</w:t>
      </w:r>
      <w:r w:rsidRPr="00C07BC8">
        <w:rPr>
          <w:rFonts w:ascii="Arial" w:hAnsi="Arial" w:cs="Arial"/>
          <w:vertAlign w:val="superscript"/>
        </w:rPr>
        <w:t>th</w:t>
      </w:r>
      <w:r w:rsidRPr="00C07BC8">
        <w:rPr>
          <w:rFonts w:ascii="Arial" w:hAnsi="Arial" w:cs="Arial"/>
        </w:rPr>
        <w:t xml:space="preserve"> Congress. Sponsor: Rep. Jackie Speier of California. This bill establishes requirements for cruise lines to receive federal funds and federal assistance, including a direct loan, loan guarantee, or tax credit. The bill prohibits cruise lines from receiving federal funds and federal assistance unless such cruise lines are incorporated in the United States; have at least 50% of vessels registered in the United States; certify compliance with certain requirements, including that they are in compliance with all applicable environmental dumping laws; offer full reimbursement to passengers for cancellations related to COVID-19 (i.e., coronavirus disease 2019); agree not to use funds to purchase an equity security, pay dividends or other capital investments until one year after the date the loans are repaid in full; and develop a plan to reduce total emissions of such cruise line of carbon, methane, nitrogen oxides, and Black Carbon, including by reducing the use of heavy fuel oil and exhaust gas systems. Additionally, the bill (1) establishes a program to require monitoring and inspections of the compliance of cruise vessels with environmental standards; (2) prohibits a cruise vessel departing from or calling on a port of the United States from discharging sewage, graywater, bilge water, or exhaust gas scrubber effluent into navigable waters and territorial seas, with specified exceptions; (3) increases civil penalties for violations; and (4) sets forth medical standards for cruise vessels.</w:t>
      </w:r>
    </w:p>
    <w:p w14:paraId="6119BB33"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Department of Energy Coastal Research Initiative Act. H.R.4822 117</w:t>
      </w:r>
      <w:r w:rsidRPr="00C07BC8">
        <w:rPr>
          <w:rFonts w:ascii="Arial" w:hAnsi="Arial" w:cs="Arial"/>
          <w:vertAlign w:val="superscript"/>
        </w:rPr>
        <w:t>th</w:t>
      </w:r>
      <w:r w:rsidRPr="00C07BC8">
        <w:rPr>
          <w:rFonts w:ascii="Arial" w:hAnsi="Arial" w:cs="Arial"/>
        </w:rPr>
        <w:t xml:space="preserve"> Congress. Sponsor: Jaime Herrera Beutler of Washington. This bill directs the Office of Science of the Department of Energy to carry out a research program to enhance the understanding of coastal ecosystems. In carrying out the program, the office must prioritize efforts to enhance the collection of observational data and shall develop models to analyze the ecological, biogeochemical, hydrological, and physical </w:t>
      </w:r>
      <w:r w:rsidRPr="00C07BC8">
        <w:rPr>
          <w:rFonts w:ascii="Arial" w:hAnsi="Arial" w:cs="Arial"/>
        </w:rPr>
        <w:lastRenderedPageBreak/>
        <w:t>processes that interact in coastal zones. The office shall establish an integrated system of geographically diverse field research sites in order to improve the quantity and quality of observational data and that encompass the major land-water interfaces of the United States, including the Great Lakes region, the Pacific coast, the Atlantic coast, the Arctic, and the Gulf Coast.</w:t>
      </w:r>
    </w:p>
    <w:p w14:paraId="332F7F0D"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Don Young Arctic Warrior Act. H.R.8023 117</w:t>
      </w:r>
      <w:r w:rsidRPr="00C07BC8">
        <w:rPr>
          <w:rFonts w:ascii="Arial" w:hAnsi="Arial" w:cs="Arial"/>
          <w:vertAlign w:val="superscript"/>
        </w:rPr>
        <w:t>th</w:t>
      </w:r>
      <w:r w:rsidRPr="00C07BC8">
        <w:rPr>
          <w:rFonts w:ascii="Arial" w:hAnsi="Arial" w:cs="Arial"/>
        </w:rPr>
        <w:t xml:space="preserve"> Congress. Sponsor: Rep. Jackie Speier of California. This bill requires the military departments and the Department of Defense (DOD) to provide certain benefits to specified members of the Armed Forces who are assigned to a duty station in Alaska or those assigned to perform cold weather operations. Additionally, DOD must establish various programs and incentives for certain behavioral health students or professionals.</w:t>
      </w:r>
    </w:p>
    <w:p w14:paraId="4029E24D"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Empowering Rural Economies Through Alaska Native Sustainable Arts and Handicrafts Act. S.804 116</w:t>
      </w:r>
      <w:r w:rsidRPr="00C07BC8">
        <w:rPr>
          <w:rFonts w:ascii="Arial" w:hAnsi="Arial" w:cs="Arial"/>
          <w:vertAlign w:val="superscript"/>
        </w:rPr>
        <w:t>th</w:t>
      </w:r>
      <w:r w:rsidRPr="00C07BC8">
        <w:rPr>
          <w:rFonts w:ascii="Arial" w:hAnsi="Arial" w:cs="Arial"/>
        </w:rPr>
        <w:t xml:space="preserve"> Congress. Sponsor: Sen. Dan Sullivan of Alaska. This bill prohibits states from imposing bans on marine mammal and fossilized ivory products produced by Alaska Natives. Specifically, states may not prohibit (1) the importation, sale, transfer, trade, barter, or possession of mammoth, mastodon, or walrus ivory, marine mammal bones, teeth, or baleen legally produced by an Alaska Native as an authentic native article of handicrafts and clothing; or (2) the importation, sale, transfer, trade, or possession of fossilized ivory.</w:t>
      </w:r>
    </w:p>
    <w:p w14:paraId="21DB6FE1"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Ensuring American Global Leadership and Engagement Act or the “EAGLE Act.” H.R.3524 117</w:t>
      </w:r>
      <w:r w:rsidRPr="00C07BC8">
        <w:rPr>
          <w:rFonts w:ascii="Arial" w:hAnsi="Arial" w:cs="Arial"/>
          <w:vertAlign w:val="superscript"/>
        </w:rPr>
        <w:t>th</w:t>
      </w:r>
      <w:r w:rsidRPr="00C07BC8">
        <w:rPr>
          <w:rFonts w:ascii="Arial" w:hAnsi="Arial" w:cs="Arial"/>
        </w:rPr>
        <w:t xml:space="preserve"> Congress. Sponsor: Rep. Gregory Meeks of New York. This bill is designed to counter Chinese influence in the Arctic and elsewhere by pursuing multilateral strategies to bolster American power. Among its many initiatives, the bill calls for a closer U.S.-Canada cooperation on counternarcotics, environmental stewardship, transparent practices in public procurement and infrastructure planning, the Arctic, energy and connectivity issues, trade and commercial relations, bilateral legal matters, and support for democracy, good governance, and human rights.</w:t>
      </w:r>
    </w:p>
    <w:p w14:paraId="7A5FBE49"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Fighting Foreign Illegal Seafood Harvests Act of 2022 or the FISH Act of 2022. S.4773 117</w:t>
      </w:r>
      <w:r w:rsidRPr="00C07BC8">
        <w:rPr>
          <w:rFonts w:ascii="Arial" w:hAnsi="Arial" w:cs="Arial"/>
          <w:vertAlign w:val="superscript"/>
        </w:rPr>
        <w:t>th</w:t>
      </w:r>
      <w:r w:rsidRPr="00C07BC8">
        <w:rPr>
          <w:rFonts w:ascii="Arial" w:hAnsi="Arial" w:cs="Arial"/>
        </w:rPr>
        <w:t xml:space="preserve"> Congress. Sponsor: Sen. Dan Sullivan of Alaska. This bill addresses illegal, unreported, and unregulated fishing (IUU fishing). For example, the National Oceanic and Atmospheric Administration must establish, publish, and put vessels on a U.S. black list that denies port privileges, certain travel through, delivery of supplies, delivery of services, or transshipment in the exclusive economic zone for vessels that have conducted IUU fishing and vessels that have the same owner as a vessel on the black list. The President shall impose sanctions with respect to each foreign person that the President determines is the beneficial owner of a vessel on the black list. Further, the U.S. Coast Guard must (1) increase its observation and boarding of vessels on the high seas that are suspected of IUU fishing, and (2) coordinate with regional fisheries management organizations to determine what corrective measures each nation has taken after its vessels have been boarded for suspected IUU fishing.</w:t>
      </w:r>
    </w:p>
    <w:p w14:paraId="4613F586"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Iceland Act. H.R.3986 118</w:t>
      </w:r>
      <w:r w:rsidRPr="00C07BC8">
        <w:rPr>
          <w:rFonts w:ascii="Arial" w:hAnsi="Arial" w:cs="Arial"/>
          <w:vertAlign w:val="superscript"/>
        </w:rPr>
        <w:t>th</w:t>
      </w:r>
      <w:r w:rsidRPr="00C07BC8">
        <w:rPr>
          <w:rFonts w:ascii="Arial" w:hAnsi="Arial" w:cs="Arial"/>
        </w:rPr>
        <w:t xml:space="preserve"> Congress. Sponsor: Rep. Chellie Pingree from Maine. This bill establishes that a national of Iceland shall be eligible for an E visa (for an investor or trader who is a national of a foreign country with a treaty of commerce and </w:t>
      </w:r>
      <w:r w:rsidRPr="00C07BC8">
        <w:rPr>
          <w:rFonts w:ascii="Arial" w:hAnsi="Arial" w:cs="Arial"/>
        </w:rPr>
        <w:lastRenderedPageBreak/>
        <w:t xml:space="preserve">navigation with the United States) if Iceland provides a similar nonimmigrant status to U.S. nationals. </w:t>
      </w:r>
    </w:p>
    <w:p w14:paraId="06BEEB07"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Improving Agriculture, Research, Cultivation, Timber, and Indigenous Commodities (ARCTIC) Act. S.2354 118</w:t>
      </w:r>
      <w:r w:rsidRPr="00C07BC8">
        <w:rPr>
          <w:rFonts w:ascii="Arial" w:hAnsi="Arial" w:cs="Arial"/>
          <w:vertAlign w:val="superscript"/>
        </w:rPr>
        <w:t>th</w:t>
      </w:r>
      <w:r w:rsidRPr="00C07BC8">
        <w:rPr>
          <w:rFonts w:ascii="Arial" w:hAnsi="Arial" w:cs="Arial"/>
        </w:rPr>
        <w:t xml:space="preserve"> Congress. Sponsor: Lisa Murkowski of Alaska. This bill proposes the establishment of a pilot program for emergency feeding organizations to purchase locally produced food to supplement the commodities provided by the Secretary of Agriculture. The bill would limit the use of food labels such as ‘wild USA seafood’, ‘wild American seafood’, or any equivalent designation to instances where fish were caught by a vessel of the United States from within the exclusive economic zone of the United States. The bill would provide other incentives for domestic seafood production as well. The bill would promote the reuse, recycling, and sustainable use of marine products from the seafood industry. The bill would provide loans and certain types of loan forgiveness for small commercial food processing operations in the Arctic. The bill would provide certain types of housing assistance for rural Alaska villages, including the creation of the Denali Housing Fund. The bill would also provide funding for research for the improvement of agricultural production in the Arctic.</w:t>
      </w:r>
    </w:p>
    <w:p w14:paraId="654B1ABF"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James M. Inhofe National Defense Authorization Act for Fiscal Year 2023. H.R.7776 117</w:t>
      </w:r>
      <w:r w:rsidRPr="00C07BC8">
        <w:rPr>
          <w:rFonts w:ascii="Arial" w:hAnsi="Arial" w:cs="Arial"/>
          <w:vertAlign w:val="superscript"/>
        </w:rPr>
        <w:t>th</w:t>
      </w:r>
      <w:r w:rsidRPr="00C07BC8">
        <w:rPr>
          <w:rFonts w:ascii="Arial" w:hAnsi="Arial" w:cs="Arial"/>
        </w:rPr>
        <w:t xml:space="preserve"> Congress. Sponsor: Rep. Peter DeFazio of Oregon. One part of this bill, called the Don Young Coast Guard Authorization Act of 2022 provides for the following: Establish end-of-year strengths for the Coast Guard for FY2022 and FY2023, authorizes various Coast Guard activities, and addresses other issues. For example, this division authorizes the Coast Guard to acquire certain vessels, including a National Security Cutter, six Fast Response Cutters, one Polar Security Cutter, and additional icebreakers; authorizes various improvements for the Coast Guard Yard, Maryland; authorizes the Coast Guard to enter into transactions other than contracts and grants to operate, test, and acquire cost-effective technology to meet mission needs; requires the GAO to report to Congress on Coast Guard icebreaking activities in the Great Lakes, including the economic impact of vessel delays caused by ice coverage on the Great Lakes; requires the Coast Guard to establish and maintain a publicly available database on icebreaking operations in the Great lakes; requires the Coast Guard to establish a program office to determine whether Arctic Security Cutters or Polar Security Cutters are more cost-effective to construct; requires the Coast Guard to identify and make publicly available a list of tools and resources designed to help maritime operators protect against and respond to cybersecurity incidents; requires the Coast Guard to establish an unmanned system program, which must include unmanned aircraft, unmanned marine surface vehicles, and unmanned marine subsurface vehicles (the Coast Guard currently has an unmanned aircraft system program); requires the Coast Guard and the Cybersecurity and Infrastructure Security Agency to develop processes and policies to govern the handling of data and information relevant to the Coast Guard's cyber mission; authorizes certain Coast Guard officers to remain on active duty beyond their compulsory retirement dates if the officer has a critical skill or specialty; establishes a program to increase the number of underrepresented minorities and individuals from rural areas in the enlisted ranks of the Coast Guard.</w:t>
      </w:r>
    </w:p>
    <w:p w14:paraId="0D4DFBDD"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lastRenderedPageBreak/>
        <w:t>Keep It In the Ground Act of 2024. S.5588 118</w:t>
      </w:r>
      <w:r w:rsidRPr="00C07BC8">
        <w:rPr>
          <w:rFonts w:ascii="Arial" w:hAnsi="Arial" w:cs="Arial"/>
          <w:vertAlign w:val="superscript"/>
        </w:rPr>
        <w:t>th</w:t>
      </w:r>
      <w:r w:rsidRPr="00C07BC8">
        <w:rPr>
          <w:rFonts w:ascii="Arial" w:hAnsi="Arial" w:cs="Arial"/>
        </w:rPr>
        <w:t xml:space="preserve"> Congress. Sponsor: Sen. Jeff Merkley of Oregon. This bill takes note of the role of fossil fuel use in climate change as the basis for stopping new offshore oil and gas leases in U.S. waters, including the Arctic Ocean. In particular, the bill would amend the Outer Continental Shelf Lands Act by prohibiting any new offshore oil and gas leases.</w:t>
      </w:r>
    </w:p>
    <w:p w14:paraId="03C40509"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Marine Energy Research and Development Act. S.1821 116</w:t>
      </w:r>
      <w:r w:rsidRPr="00C07BC8">
        <w:rPr>
          <w:rFonts w:ascii="Arial" w:hAnsi="Arial" w:cs="Arial"/>
          <w:vertAlign w:val="superscript"/>
        </w:rPr>
        <w:t>th</w:t>
      </w:r>
      <w:r w:rsidRPr="00C07BC8">
        <w:rPr>
          <w:rFonts w:ascii="Arial" w:hAnsi="Arial" w:cs="Arial"/>
        </w:rPr>
        <w:t xml:space="preserve"> Congress. Sponsor: Sen. Ron Wyden of Oregon. This bill directs the Water Power Technologies Office of the Department of Energy (DOE) to carry out a program to accelerate the introduction of marine energy production into the United States energy supply while fostering accelerated research, development, demonstration, and commercial application of technology, including programs to </w:t>
      </w:r>
      <w:proofErr w:type="spellStart"/>
      <w:r w:rsidRPr="00C07BC8">
        <w:rPr>
          <w:rFonts w:ascii="Arial" w:hAnsi="Arial" w:cs="Arial"/>
        </w:rPr>
        <w:t>to</w:t>
      </w:r>
      <w:proofErr w:type="spellEnd"/>
      <w:r w:rsidRPr="00C07BC8">
        <w:rPr>
          <w:rFonts w:ascii="Arial" w:hAnsi="Arial" w:cs="Arial"/>
        </w:rPr>
        <w:t xml:space="preserve"> identify and study critical short- and long-term needs to create a sustainable marine energy supply chain based in the United States. DOE must award grants to institutions of higher education for (1) the continuation and expansion of research, development, and testing activities at National Marine Energy Centers established as of January 1, 2019; and (2) the establishment of new centers. DOE must also conduct a study to examine opportunities for research and development in advanced marine energy technologies to (1) support the maritime transportation sector to enhance job creation, economic development, and competitiveness; (2) support associated maritime energy infrastructure; and (3) enable scientific missions at sea and in extreme environments, including the Arctic.</w:t>
      </w:r>
    </w:p>
    <w:p w14:paraId="1201E325"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Marine Mammal Research and Response Act of 2021. S.1289 117</w:t>
      </w:r>
      <w:r w:rsidRPr="00C07BC8">
        <w:rPr>
          <w:rFonts w:ascii="Arial" w:hAnsi="Arial" w:cs="Arial"/>
          <w:vertAlign w:val="superscript"/>
        </w:rPr>
        <w:t>th</w:t>
      </w:r>
      <w:r w:rsidRPr="00C07BC8">
        <w:rPr>
          <w:rFonts w:ascii="Arial" w:hAnsi="Arial" w:cs="Arial"/>
        </w:rPr>
        <w:t xml:space="preserve"> Congress. Sponsor: Sen. Maria Cantwell of Washington. This bill provides support for efforts to protect marine mammals. Specifically, the bill reauthorizes through FY2026 and generally revises the John H. Prescott Marine Mammal Rescue Assistance Grant Program, including by renaming the program as the John H. Prescott Marine Mammal Rescue and Response Grant Program. The bill also establishes the Joseph R. Geraci Marine Mammal Rescue and Rapid Response Fund for providing emergency financial assistance for certain stranded or entangled marine mammals and otherwise provides support for marine mammals.</w:t>
      </w:r>
    </w:p>
    <w:p w14:paraId="6D73B0BF"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Ocean-Based Climate Solutions Act of 2022. H.R.3764 117</w:t>
      </w:r>
      <w:r w:rsidRPr="00C07BC8">
        <w:rPr>
          <w:rFonts w:ascii="Arial" w:hAnsi="Arial" w:cs="Arial"/>
          <w:vertAlign w:val="superscript"/>
        </w:rPr>
        <w:t>th</w:t>
      </w:r>
      <w:r w:rsidRPr="00C07BC8">
        <w:rPr>
          <w:rFonts w:ascii="Arial" w:hAnsi="Arial" w:cs="Arial"/>
        </w:rPr>
        <w:t xml:space="preserve"> Congress. Sponsor: Rep. Raúl Grijalva of Arizona. This bill directs the Administrator of the National Oceanic and Atmospheric Administration to provide for ocean-based climate solutions to reduce carbon emissions and global warming; to make coastal communities more resilient; and to provide for the conservation and restoration of ocean and coastal habitats, biodiversity, and marine mammal and fish populations; and for other purposes. One portion of this bill calls on the Senate to ratify the UN Convention on the Law of the Sea: “(1) As a party to the Law of the Sea Convention, the United States would be a powerful voting Council member of the International Seabed Authority, a body that is critical to negotiations regarding deep seabed mining, which is a practice that could have significant potential climate, environmental, and economic impacts. (2) Being party to the Convention and holding membership on the International Seabed Authority is in the United States’ best interests in regard to competition with other countries over future rare earth element resources found on the sea floor. (3) Without being party to the Convention, the United States cannot play a role in negotiating and providing international legitimacy to claims to the Arctic, an area that is rapidly </w:t>
      </w:r>
      <w:r w:rsidRPr="00C07BC8">
        <w:rPr>
          <w:rFonts w:ascii="Arial" w:hAnsi="Arial" w:cs="Arial"/>
        </w:rPr>
        <w:lastRenderedPageBreak/>
        <w:t>becoming more accessible due to climate change. (4) As a party to the Convention, the United States would be better able to participate in negotiations regarding the management of high seas fish stocks, migratory fish stocks, and marine mammals, which will become more important as the climate continues to change and species shift.”</w:t>
      </w:r>
    </w:p>
    <w:p w14:paraId="0A5072F8"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Offshore Lands Authorities Act of 2025. H.R.513 119</w:t>
      </w:r>
      <w:r w:rsidRPr="00C07BC8">
        <w:rPr>
          <w:rFonts w:ascii="Arial" w:hAnsi="Arial" w:cs="Arial"/>
          <w:vertAlign w:val="superscript"/>
        </w:rPr>
        <w:t>th</w:t>
      </w:r>
      <w:r w:rsidRPr="00C07BC8">
        <w:rPr>
          <w:rFonts w:ascii="Arial" w:hAnsi="Arial" w:cs="Arial"/>
        </w:rPr>
        <w:t xml:space="preserve"> Congress. Sponsor: Rep. Clay Higgins of Louisiana. This bill would nullify all of the recent Executive Orders designed to make offshore regions eligible for oil and gas leases. In addition, it would limit the future authority of the President to make offshore oil and gas leases available for sale.</w:t>
      </w:r>
    </w:p>
    <w:p w14:paraId="4B575701"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Polar Bear Cub Survival Act. H.R.7876 116</w:t>
      </w:r>
      <w:r w:rsidRPr="00C07BC8">
        <w:rPr>
          <w:rFonts w:ascii="Arial" w:hAnsi="Arial" w:cs="Arial"/>
          <w:vertAlign w:val="superscript"/>
        </w:rPr>
        <w:t>th</w:t>
      </w:r>
      <w:r w:rsidRPr="00C07BC8">
        <w:rPr>
          <w:rFonts w:ascii="Arial" w:hAnsi="Arial" w:cs="Arial"/>
        </w:rPr>
        <w:t xml:space="preserve"> Congress. Sponsor: Rep. Jared Huffman of California. This bill prohibits oil and gas activities within one mile of polar bear habitat on the coastal plain of the Arctic National Wildlife Refuge as specified by the bill. Prohibited activities include exploration, development, production, or transportation and other infrastructure activities.</w:t>
      </w:r>
    </w:p>
    <w:p w14:paraId="70B1A311"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Ratification of the United Nations Convention on the Law of the Sea. S.Res.466 118</w:t>
      </w:r>
      <w:r w:rsidRPr="00C07BC8">
        <w:rPr>
          <w:rFonts w:ascii="Arial" w:hAnsi="Arial" w:cs="Arial"/>
          <w:vertAlign w:val="superscript"/>
        </w:rPr>
        <w:t>th</w:t>
      </w:r>
      <w:r w:rsidRPr="00C07BC8">
        <w:rPr>
          <w:rFonts w:ascii="Arial" w:hAnsi="Arial" w:cs="Arial"/>
        </w:rPr>
        <w:t xml:space="preserve"> Congress. Sponsor: Sen. Mazie Hirono of Hawaii. This resolution urges the Senate to give its advice and consent to the ratification of the United Nations Convention on the Law of the Sea. The resolution affirms that it is in the national interest for the United States to become a formal signatory of the convention, and it recommends that this ratification remain a top federal priority.</w:t>
      </w:r>
    </w:p>
    <w:p w14:paraId="69C9BDFB"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Restoration of the U.S.-Russia Polar Bear Conservation Fund Act. H.R.631 117</w:t>
      </w:r>
      <w:r w:rsidRPr="00C07BC8">
        <w:rPr>
          <w:rFonts w:ascii="Arial" w:hAnsi="Arial" w:cs="Arial"/>
          <w:vertAlign w:val="superscript"/>
        </w:rPr>
        <w:t>th</w:t>
      </w:r>
      <w:r w:rsidRPr="00C07BC8">
        <w:rPr>
          <w:rFonts w:ascii="Arial" w:hAnsi="Arial" w:cs="Arial"/>
        </w:rPr>
        <w:t xml:space="preserve"> Congress. Sponsor: Rep. Don Young of Alaska. This bill takes note of the fact that polar bear populations “may now be at historical levels,” now at 20,000 to 25,000 bears which is more than double the numbers in the 1950s and 1960s. Accordingly the bill would remove the restriction on trade in polar bear parts.</w:t>
      </w:r>
    </w:p>
    <w:p w14:paraId="7B8A3B4B"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Shipping and Environmental Arctic Leadership Act or the SEAL Act. S.1177 116</w:t>
      </w:r>
      <w:r w:rsidRPr="00C07BC8">
        <w:rPr>
          <w:rFonts w:ascii="Arial" w:hAnsi="Arial" w:cs="Arial"/>
          <w:vertAlign w:val="superscript"/>
        </w:rPr>
        <w:t>th</w:t>
      </w:r>
      <w:r w:rsidRPr="00C07BC8">
        <w:rPr>
          <w:rFonts w:ascii="Arial" w:hAnsi="Arial" w:cs="Arial"/>
        </w:rPr>
        <w:t xml:space="preserve"> Congress. Sponsor: Sen. Lisa Murkowski. This bill creates the Arctic Seaway Development Corporation to provide services related to safety and environmental protection and response in the Arctic region, including to (1) construct deep water port facilities in the Arctic necessary to manage and facilitate increased marine traffic; (2) maintain a relationship with east and west coast ports serving Arctic trade; (3) collect voluntary maritime shipping fees from vessels operating in the Arctic; and (4) establish strong ties among U.S. residents of the Arctic region, Arctic shippers, and the maritime insurance industry.</w:t>
      </w:r>
    </w:p>
    <w:p w14:paraId="0111A8C8"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Stop Arctic Ocean Drilling Act of 2022. S.5305 117</w:t>
      </w:r>
      <w:r w:rsidRPr="00C07BC8">
        <w:rPr>
          <w:rFonts w:ascii="Arial" w:hAnsi="Arial" w:cs="Arial"/>
          <w:vertAlign w:val="superscript"/>
        </w:rPr>
        <w:t>th</w:t>
      </w:r>
      <w:r w:rsidRPr="00C07BC8">
        <w:rPr>
          <w:rFonts w:ascii="Arial" w:hAnsi="Arial" w:cs="Arial"/>
        </w:rPr>
        <w:t xml:space="preserve"> Congress. Sponsor: Sen. Jeff Merkley of Oregon. This bill limits oil and gas leasing in Arctic areas of the Outer Continental Shelf (OCS). Specifically, the bill prohibits the Department of the Interior from issuing or extending a lease or any other authorization for the exploration, development, or production of oil, natural gas, or any other mineral in Arctic areas of the OCS. In addition, the bill declares that it is the policy of the United States that the Arctic Ocean should be managed for the best interests of the people of the United States, including by keeping fossil fuels in the ground to avoid the dangerous impacts of climate change.</w:t>
      </w:r>
    </w:p>
    <w:p w14:paraId="1D84AFCA"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lastRenderedPageBreak/>
        <w:t>Stop Arctic Ocean Drilling Act of 2023. H.R.4031 118</w:t>
      </w:r>
      <w:r w:rsidRPr="00C07BC8">
        <w:rPr>
          <w:rFonts w:ascii="Arial" w:hAnsi="Arial" w:cs="Arial"/>
          <w:vertAlign w:val="superscript"/>
        </w:rPr>
        <w:t>th</w:t>
      </w:r>
      <w:r w:rsidRPr="00C07BC8">
        <w:rPr>
          <w:rFonts w:ascii="Arial" w:hAnsi="Arial" w:cs="Arial"/>
        </w:rPr>
        <w:t xml:space="preserve"> Congress. Sponsor: Rep. Jared Huffman of California. This bill prohibits the Department of the Interior from issuing or renewing a lease or any other authorization for the exploration, development, or production of oil, natural gas, or any other mineral in the Arctic Ocean, including the Beaufort Sea and Chukchi Sea Planning Areas.</w:t>
      </w:r>
    </w:p>
    <w:p w14:paraId="06589588"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Strategic Arctic Naval Focus Act. S.2080 116</w:t>
      </w:r>
      <w:r w:rsidRPr="00C07BC8">
        <w:rPr>
          <w:rFonts w:ascii="Arial" w:hAnsi="Arial" w:cs="Arial"/>
          <w:vertAlign w:val="superscript"/>
        </w:rPr>
        <w:t>th</w:t>
      </w:r>
      <w:r w:rsidRPr="00C07BC8">
        <w:rPr>
          <w:rFonts w:ascii="Arial" w:hAnsi="Arial" w:cs="Arial"/>
        </w:rPr>
        <w:t xml:space="preserve"> Congress. Sponsor: Sen. Dan Sullivan of Alaska. This bill articulates the policy of the United States with respect to the Arctic. Specifically, it shall be the policy of the United States to prioritize Navy and Coast Guard missions, infrastructure and capability development, training, and stationing of assets in the Arctic. The Department of Defense, in consultation with the Coast Guard, shall submit a report on the development and execution of a strategic plan that focuses on addressing U.S. Arctic policy.</w:t>
      </w:r>
    </w:p>
    <w:p w14:paraId="0F6D236A"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Strengthening Fishing Communities and Increasing Flexibility in Fisheries Management Act. H.R.59 117</w:t>
      </w:r>
      <w:r w:rsidRPr="00C07BC8">
        <w:rPr>
          <w:rFonts w:ascii="Arial" w:hAnsi="Arial" w:cs="Arial"/>
          <w:vertAlign w:val="superscript"/>
        </w:rPr>
        <w:t>th</w:t>
      </w:r>
      <w:r w:rsidRPr="00C07BC8">
        <w:rPr>
          <w:rFonts w:ascii="Arial" w:hAnsi="Arial" w:cs="Arial"/>
        </w:rPr>
        <w:t xml:space="preserve"> Congress. Sponsor: Rep. Don Young of Alaska. This bill revises provisions related to fishery management activities and otherwise sets forth new requirements related to fisheries. The National Oceanic and Atmospheric Administration (NOAA) must publish every three years a plan to conduct stock assessments for any species subject to a fishery management plan. NOAA must also develop a plan for implementing cooperative research with fisherman and outside groups. The bill provides authority for fishery management councils to (1) use alternative fishery management measures in a recreational fishery (or the recreational component of a mixed-use fishery), (2) consider changes in an ecosystem and the economic needs of the fishing communities when establishing annual catch limits, and (3) base fishery stock rebuilding time frames on science given the biology and characteristics of such stock. The bill also prohibits feeding sharks in federal waters off the coast of Florida and sets forth requirements under which a state may encourage the elimination of lionfish.</w:t>
      </w:r>
    </w:p>
    <w:p w14:paraId="68F460A6"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Supporting the Health of Aquatic systems through Research Knowledge and Enhanced Dialogue Act or the “SHARKED Act.” H.R.4051 118</w:t>
      </w:r>
      <w:r w:rsidRPr="00C07BC8">
        <w:rPr>
          <w:rFonts w:ascii="Arial" w:hAnsi="Arial" w:cs="Arial"/>
          <w:vertAlign w:val="superscript"/>
        </w:rPr>
        <w:t>th</w:t>
      </w:r>
      <w:r w:rsidRPr="00C07BC8">
        <w:rPr>
          <w:rFonts w:ascii="Arial" w:hAnsi="Arial" w:cs="Arial"/>
        </w:rPr>
        <w:t xml:space="preserve"> Congress. Sponsor: Rep. Robert Wittman. This bill establishes requirements to address shark depredation (i.e., consumption of a fishing catch by a shark before it is retrieved by a fisherman). Specifically, the bill directs the National Oceanic and Atmospheric Administration (NOAA) to establish a task force to identify and address critical needs with respect to shark depredation. The task force must terminate within seven years. When making funds available under its cooperative research and management program, NOAA must also prioritize projects related to understanding shark depredation.</w:t>
      </w:r>
    </w:p>
    <w:p w14:paraId="022CBF46"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Tribal Energy Reauthorization Act. S.2610 116</w:t>
      </w:r>
      <w:r w:rsidRPr="00C07BC8">
        <w:rPr>
          <w:rFonts w:ascii="Arial" w:hAnsi="Arial" w:cs="Arial"/>
          <w:vertAlign w:val="superscript"/>
        </w:rPr>
        <w:t>th</w:t>
      </w:r>
      <w:r w:rsidRPr="00C07BC8">
        <w:rPr>
          <w:rFonts w:ascii="Arial" w:hAnsi="Arial" w:cs="Arial"/>
        </w:rPr>
        <w:t xml:space="preserve"> Congress. Sponsor: Sen. Lisa Murkowski of Alaska. This bill reauthorizes through FY2031 certain energy grant programs and otherwise revises the activities of the Office of Indian Energy Policy and Programs within the Department of Energy. Specifically, the office must consider the fiscal ability of an Indian tribe, intertribal organization, or tribal energy development organization to meet cost-sharing requirements for energy projects; give priority to partnering with state and local organizations when providing technical assistance to tribes; designate a liaison to ensure that tribes are aware of federal grants and funding opportunities; and develop an energy strategy for tribes in the Arctic to address climate </w:t>
      </w:r>
      <w:r w:rsidRPr="00C07BC8">
        <w:rPr>
          <w:rFonts w:ascii="Arial" w:hAnsi="Arial" w:cs="Arial"/>
        </w:rPr>
        <w:lastRenderedPageBreak/>
        <w:t>change. The bill also authorizes the office to provide grants for providing or expanding electricity to the homes of members of tribes that are acquired, constructed, or improved with federal funds. Currently, such grants may only be used to provide electricity on Indian land.</w:t>
      </w:r>
    </w:p>
    <w:p w14:paraId="09B29F13"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Udall-Eisenhower Arctic Wilderness Act. H.R.5999 116</w:t>
      </w:r>
      <w:r w:rsidRPr="00C07BC8">
        <w:rPr>
          <w:rFonts w:ascii="Arial" w:hAnsi="Arial" w:cs="Arial"/>
          <w:vertAlign w:val="superscript"/>
        </w:rPr>
        <w:t>th</w:t>
      </w:r>
      <w:r w:rsidRPr="00C07BC8">
        <w:rPr>
          <w:rFonts w:ascii="Arial" w:hAnsi="Arial" w:cs="Arial"/>
        </w:rPr>
        <w:t xml:space="preserve"> Congress. H.R.5999 116</w:t>
      </w:r>
      <w:r w:rsidRPr="00C07BC8">
        <w:rPr>
          <w:rFonts w:ascii="Arial" w:hAnsi="Arial" w:cs="Arial"/>
          <w:vertAlign w:val="superscript"/>
        </w:rPr>
        <w:t>th</w:t>
      </w:r>
      <w:r w:rsidRPr="00C07BC8">
        <w:rPr>
          <w:rFonts w:ascii="Arial" w:hAnsi="Arial" w:cs="Arial"/>
        </w:rPr>
        <w:t xml:space="preserve"> Congress. Sponsor: Rep. Jared Huffman of California. This bill designates approximately 1,559,538 acres of land within Alaska in the Arctic National Wildlife Refuge as a component of the National Wilderness Preservation System.</w:t>
      </w:r>
    </w:p>
    <w:p w14:paraId="248D49B0"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United States Ambassador at Large for Arctic Affairs Act of 2022. H.R.9112 117</w:t>
      </w:r>
      <w:r w:rsidRPr="00C07BC8">
        <w:rPr>
          <w:rFonts w:ascii="Arial" w:hAnsi="Arial" w:cs="Arial"/>
          <w:vertAlign w:val="superscript"/>
        </w:rPr>
        <w:t>th</w:t>
      </w:r>
      <w:r w:rsidRPr="00C07BC8">
        <w:rPr>
          <w:rFonts w:ascii="Arial" w:hAnsi="Arial" w:cs="Arial"/>
        </w:rPr>
        <w:t xml:space="preserve"> Congress. Sponsor: Rep. Mary Sattler Peltola of Alaska. This bill establishes within the Department of State an Ambassador at Large for Arctic Affairs who shall represent the United States in matters and cases relevant to the Arctic, serve on the Arctic Council, and coordinate U.S. Arctic policies.</w:t>
      </w:r>
    </w:p>
    <w:p w14:paraId="5B50AEBB"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United States Climate Leadership in International Mitigation, Adaptation, and Technology Enhancement Act of 2021. S.11201 117</w:t>
      </w:r>
      <w:r w:rsidRPr="00C07BC8">
        <w:rPr>
          <w:rFonts w:ascii="Arial" w:hAnsi="Arial" w:cs="Arial"/>
          <w:vertAlign w:val="superscript"/>
        </w:rPr>
        <w:t>th</w:t>
      </w:r>
      <w:r w:rsidRPr="00C07BC8">
        <w:rPr>
          <w:rFonts w:ascii="Arial" w:hAnsi="Arial" w:cs="Arial"/>
        </w:rPr>
        <w:t xml:space="preserve"> Congress. Sen. Robert Menendez of New Jersey. This bill sets out priorities for climate action, clean energy, energy diplomacy, reduced deforestation, and related U.S. foreign policy. The Department of State must incorporate climate action and climate diplomacy across all bureaus and U.S. missions abroad. In addition, the bill directs increased U.S. involvement in international climate change agreements and activities, including the Paris Agreement (a climate treaty adopted in 2015), the Kigali Amendment to the Montreal Protocol (amends a treaty on reducing ozone-depleting compounds to include hydrofluorocarbons) and efforts to reduce short-lived climate pollutants, the Carbon Offset and Reduction Scheme for International Aviation, and Mission Innovation and the Clean Energy Ministerial (global initiatives to advance clean energy technologies and policies). In addition, the bill directs (1) increased U.S. engagement in international economic forums (e.g., G-7 and the World Economic Forum) related to climate action, including with a specific focus on China; and (2) efforts by the U.S. International Finance Development Corporation and U.S. representatives at international financial institutions to prioritize renewable energy projects and advance other climate-related policy objectives. The bill also establishes foreign assistance, financing mechanisms, and other programs to support developing countries transition to renewable energy and reduce carbon emissions. Furthermore, the bill outlines climate-related foreign policy and programs for particular regions (the Arctic, sub-Saharan Africa, the Caribbean, Europe, and North America) and countries (China, India, Brazil, and Indonesia). The bill also addresses climate change and its effects on women and girls.</w:t>
      </w:r>
    </w:p>
    <w:p w14:paraId="414C29AB"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Veterinary Services to Improve Public Health in Rural Communities. S.4365 118</w:t>
      </w:r>
      <w:r w:rsidRPr="00C07BC8">
        <w:rPr>
          <w:rFonts w:ascii="Arial" w:hAnsi="Arial" w:cs="Arial"/>
          <w:vertAlign w:val="superscript"/>
        </w:rPr>
        <w:t>th</w:t>
      </w:r>
      <w:r w:rsidRPr="00C07BC8">
        <w:rPr>
          <w:rFonts w:ascii="Arial" w:hAnsi="Arial" w:cs="Arial"/>
        </w:rPr>
        <w:t xml:space="preserve"> Congress. Sponsor: Sen. Lisa Murkowski of Alaska. This bill seeks to engage Indian Tribes and Tribal organizations to address zoonotic disease threats in the communities they serve by providing public health veterinary services through a One Health approach that recognizes the interconnection between people, animals, plants, and their shared environment.</w:t>
      </w:r>
    </w:p>
    <w:p w14:paraId="21E74C4E"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lastRenderedPageBreak/>
        <w:t>Water Power Research and Development Act. H.R.6084 116</w:t>
      </w:r>
      <w:r w:rsidRPr="00C07BC8">
        <w:rPr>
          <w:rFonts w:ascii="Arial" w:hAnsi="Arial" w:cs="Arial"/>
          <w:vertAlign w:val="superscript"/>
        </w:rPr>
        <w:t>th</w:t>
      </w:r>
      <w:r w:rsidRPr="00C07BC8">
        <w:rPr>
          <w:rFonts w:ascii="Arial" w:hAnsi="Arial" w:cs="Arial"/>
        </w:rPr>
        <w:t xml:space="preserve"> Congress. Sponsor: Rep. Suzanne Bonamici of Oregon. This bill directs the Department of Energy (DOE) to carry out programs of research, development, demonstration, and commercial application for water power technologies, hydropower, and marine energy technologies. Additionally, DOE must award grants to institutions of higher education for the continuation and expansion of research and development at the National Marine Energy Centers and the establishments of new centers.</w:t>
      </w:r>
    </w:p>
    <w:p w14:paraId="4167153E" w14:textId="77777777" w:rsidR="00C07BC8" w:rsidRPr="00C07BC8" w:rsidRDefault="00C07BC8" w:rsidP="00C07BC8">
      <w:pPr>
        <w:spacing w:before="120"/>
        <w:ind w:left="360" w:hanging="360"/>
        <w:jc w:val="both"/>
        <w:rPr>
          <w:rFonts w:ascii="Arial" w:hAnsi="Arial" w:cs="Arial"/>
        </w:rPr>
      </w:pPr>
      <w:r w:rsidRPr="00C07BC8">
        <w:rPr>
          <w:rFonts w:ascii="Arial" w:hAnsi="Arial" w:cs="Arial"/>
        </w:rPr>
        <w:t>Working Waterfronts Act. S.3725 118</w:t>
      </w:r>
      <w:r w:rsidRPr="00C07BC8">
        <w:rPr>
          <w:rFonts w:ascii="Arial" w:hAnsi="Arial" w:cs="Arial"/>
          <w:vertAlign w:val="superscript"/>
        </w:rPr>
        <w:t>th</w:t>
      </w:r>
      <w:r w:rsidRPr="00C07BC8">
        <w:rPr>
          <w:rFonts w:ascii="Arial" w:hAnsi="Arial" w:cs="Arial"/>
        </w:rPr>
        <w:t xml:space="preserve"> Congress. Sponsor: Sen. Lisa Murkowski of Alaska. This bill calls for the promotion of marine energy projects. The term “marine energy project” means a project which produces electricity from waves, tides, and currents in oceans, estuaries, and tidal areas, free flowing water in rivers, lakes, streams, and man-made channels, differentials in salinity and pressure gradients, or differentials in water temperature, including ocean thermal energy conversion. The bill also calls for the provision of research grants to provide for the implementation of coastal natural infrastructure pilot projects in cold climates, including the Arctic region of the United States, that will protect the coastline from storm surges, hazards caused by climate change, erosion, and permafrost melt; and research on how effective coastal natural infrastructure projects can be in protecting coastlines in cold climates, including the Arctic region.</w:t>
      </w:r>
    </w:p>
    <w:p w14:paraId="3C4042B0" w14:textId="77777777" w:rsidR="00743761" w:rsidRPr="00C07BC8" w:rsidRDefault="00743761" w:rsidP="00C07BC8">
      <w:pPr>
        <w:spacing w:before="120"/>
        <w:ind w:left="360" w:hanging="360"/>
        <w:jc w:val="both"/>
        <w:rPr>
          <w:rFonts w:ascii="Arial" w:hAnsi="Arial" w:cs="Arial"/>
        </w:rPr>
      </w:pPr>
    </w:p>
    <w:p w14:paraId="084B2B9D" w14:textId="77777777" w:rsidR="00743761" w:rsidRPr="00C07BC8" w:rsidRDefault="00743761" w:rsidP="00C07BC8">
      <w:pPr>
        <w:spacing w:before="120"/>
        <w:ind w:left="360" w:hanging="360"/>
        <w:jc w:val="both"/>
        <w:rPr>
          <w:rFonts w:ascii="Arial" w:hAnsi="Arial" w:cs="Arial"/>
        </w:rPr>
      </w:pPr>
    </w:p>
    <w:p w14:paraId="46D4D910" w14:textId="77777777" w:rsidR="00743761" w:rsidRPr="00C07BC8" w:rsidRDefault="00743761" w:rsidP="00C07BC8">
      <w:pPr>
        <w:spacing w:before="120"/>
        <w:ind w:left="360" w:hanging="360"/>
        <w:jc w:val="both"/>
        <w:rPr>
          <w:rFonts w:ascii="Arial" w:hAnsi="Arial" w:cs="Arial"/>
        </w:rPr>
      </w:pPr>
    </w:p>
    <w:p w14:paraId="6B21CA60" w14:textId="1FA85BF2" w:rsidR="00DA011B" w:rsidRPr="00C07BC8" w:rsidRDefault="00DA011B" w:rsidP="00C07BC8">
      <w:pPr>
        <w:spacing w:before="120"/>
        <w:jc w:val="both"/>
        <w:rPr>
          <w:rFonts w:ascii="Arial" w:hAnsi="Arial" w:cs="Arial"/>
        </w:rPr>
      </w:pPr>
    </w:p>
    <w:p w14:paraId="1A87DF0E" w14:textId="327EC4C0" w:rsidR="00916067" w:rsidRPr="00C07BC8" w:rsidRDefault="00916067" w:rsidP="00C07BC8">
      <w:pPr>
        <w:rPr>
          <w:rFonts w:ascii="Arial" w:hAnsi="Arial" w:cs="Arial"/>
        </w:rPr>
      </w:pPr>
    </w:p>
    <w:sectPr w:rsidR="00916067" w:rsidRPr="00C07BC8" w:rsidSect="00A2108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D0FF" w14:textId="77777777" w:rsidR="002405A8" w:rsidRDefault="002405A8" w:rsidP="00026A5C">
      <w:r>
        <w:separator/>
      </w:r>
    </w:p>
  </w:endnote>
  <w:endnote w:type="continuationSeparator" w:id="0">
    <w:p w14:paraId="6578AD4D" w14:textId="77777777" w:rsidR="002405A8" w:rsidRDefault="002405A8" w:rsidP="0002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7926" w14:textId="77777777" w:rsidR="002405A8" w:rsidRDefault="002405A8" w:rsidP="00026A5C">
      <w:r>
        <w:separator/>
      </w:r>
    </w:p>
  </w:footnote>
  <w:footnote w:type="continuationSeparator" w:id="0">
    <w:p w14:paraId="4E99F0B7" w14:textId="77777777" w:rsidR="002405A8" w:rsidRDefault="002405A8" w:rsidP="0002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036781"/>
      <w:docPartObj>
        <w:docPartGallery w:val="Page Numbers (Top of Page)"/>
        <w:docPartUnique/>
      </w:docPartObj>
    </w:sdtPr>
    <w:sdtContent>
      <w:p w14:paraId="3C27C5DE" w14:textId="66863A00"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BBF54" w14:textId="77777777" w:rsidR="00026A5C" w:rsidRDefault="00026A5C" w:rsidP="00026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15388"/>
      <w:docPartObj>
        <w:docPartGallery w:val="Page Numbers (Top of Page)"/>
        <w:docPartUnique/>
      </w:docPartObj>
    </w:sdtPr>
    <w:sdtContent>
      <w:p w14:paraId="0CE802B7" w14:textId="0FE656FA"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208055" w14:textId="77777777" w:rsidR="00026A5C" w:rsidRDefault="00026A5C" w:rsidP="00026A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1B"/>
    <w:rsid w:val="00016342"/>
    <w:rsid w:val="00026A5C"/>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405A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93B1E"/>
    <w:rsid w:val="006A05E9"/>
    <w:rsid w:val="006C0436"/>
    <w:rsid w:val="006E282B"/>
    <w:rsid w:val="006E39C8"/>
    <w:rsid w:val="006E3A81"/>
    <w:rsid w:val="00736285"/>
    <w:rsid w:val="00743761"/>
    <w:rsid w:val="00784EF2"/>
    <w:rsid w:val="007935D8"/>
    <w:rsid w:val="007942C4"/>
    <w:rsid w:val="00795128"/>
    <w:rsid w:val="007A6288"/>
    <w:rsid w:val="007E3C96"/>
    <w:rsid w:val="007E5C03"/>
    <w:rsid w:val="007F237D"/>
    <w:rsid w:val="00801645"/>
    <w:rsid w:val="00801929"/>
    <w:rsid w:val="00820843"/>
    <w:rsid w:val="008A28BF"/>
    <w:rsid w:val="008D3B3E"/>
    <w:rsid w:val="008E1293"/>
    <w:rsid w:val="009137CC"/>
    <w:rsid w:val="00916067"/>
    <w:rsid w:val="0092344F"/>
    <w:rsid w:val="00924A65"/>
    <w:rsid w:val="0092593D"/>
    <w:rsid w:val="00925FEF"/>
    <w:rsid w:val="00941791"/>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07BC8"/>
    <w:rsid w:val="00C153C7"/>
    <w:rsid w:val="00C15EBD"/>
    <w:rsid w:val="00C34A28"/>
    <w:rsid w:val="00C369D7"/>
    <w:rsid w:val="00C431A4"/>
    <w:rsid w:val="00C8640E"/>
    <w:rsid w:val="00C86F0D"/>
    <w:rsid w:val="00CA287F"/>
    <w:rsid w:val="00CC225A"/>
    <w:rsid w:val="00CD4C11"/>
    <w:rsid w:val="00CE661F"/>
    <w:rsid w:val="00D01C0E"/>
    <w:rsid w:val="00D04A1A"/>
    <w:rsid w:val="00D13251"/>
    <w:rsid w:val="00D51174"/>
    <w:rsid w:val="00D578A2"/>
    <w:rsid w:val="00D74E40"/>
    <w:rsid w:val="00D8770C"/>
    <w:rsid w:val="00D95251"/>
    <w:rsid w:val="00DA011B"/>
    <w:rsid w:val="00DA1BBC"/>
    <w:rsid w:val="00E041E1"/>
    <w:rsid w:val="00E06CDA"/>
    <w:rsid w:val="00E202C5"/>
    <w:rsid w:val="00E34A43"/>
    <w:rsid w:val="00E51F60"/>
    <w:rsid w:val="00E84B48"/>
    <w:rsid w:val="00EA7016"/>
    <w:rsid w:val="00EC0EAC"/>
    <w:rsid w:val="00EE48D6"/>
    <w:rsid w:val="00EF1221"/>
    <w:rsid w:val="00EF5118"/>
    <w:rsid w:val="00F036A4"/>
    <w:rsid w:val="00F07033"/>
    <w:rsid w:val="00F15706"/>
    <w:rsid w:val="00F57758"/>
    <w:rsid w:val="00F61A3E"/>
    <w:rsid w:val="00F70C8D"/>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96C"/>
  <w15:chartTrackingRefBased/>
  <w15:docId w15:val="{46D73223-62C8-A54C-82F3-DA3A517A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0C8D"/>
    <w:pPr>
      <w:widowControl w:val="0"/>
      <w:autoSpaceDE w:val="0"/>
      <w:autoSpaceDN w:val="0"/>
      <w:spacing w:before="94"/>
      <w:ind w:left="290" w:right="105" w:hanging="180"/>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F70C8D"/>
    <w:rPr>
      <w:rFonts w:ascii="Segoe UI" w:eastAsia="Segoe UI" w:hAnsi="Segoe UI" w:cs="Segoe UI"/>
      <w:sz w:val="20"/>
      <w:szCs w:val="20"/>
    </w:rPr>
  </w:style>
  <w:style w:type="paragraph" w:styleId="Title">
    <w:name w:val="Title"/>
    <w:basedOn w:val="Normal"/>
    <w:link w:val="TitleChar"/>
    <w:uiPriority w:val="10"/>
    <w:qFormat/>
    <w:rsid w:val="00F70C8D"/>
    <w:pPr>
      <w:widowControl w:val="0"/>
      <w:autoSpaceDE w:val="0"/>
      <w:autoSpaceDN w:val="0"/>
      <w:spacing w:before="85"/>
      <w:ind w:left="689"/>
    </w:pPr>
    <w:rPr>
      <w:rFonts w:ascii="Segoe UI" w:eastAsia="Segoe UI" w:hAnsi="Segoe UI" w:cs="Segoe UI"/>
      <w:b/>
      <w:bCs/>
    </w:rPr>
  </w:style>
  <w:style w:type="character" w:customStyle="1" w:styleId="TitleChar">
    <w:name w:val="Title Char"/>
    <w:basedOn w:val="DefaultParagraphFont"/>
    <w:link w:val="Title"/>
    <w:uiPriority w:val="10"/>
    <w:rsid w:val="00F70C8D"/>
    <w:rPr>
      <w:rFonts w:ascii="Segoe UI" w:eastAsia="Segoe UI" w:hAnsi="Segoe UI" w:cs="Segoe UI"/>
      <w:b/>
      <w:bCs/>
    </w:rPr>
  </w:style>
  <w:style w:type="paragraph" w:styleId="ListParagraph">
    <w:name w:val="List Paragraph"/>
    <w:basedOn w:val="Normal"/>
    <w:uiPriority w:val="1"/>
    <w:qFormat/>
    <w:rsid w:val="00F70C8D"/>
    <w:pPr>
      <w:widowControl w:val="0"/>
      <w:autoSpaceDE w:val="0"/>
      <w:autoSpaceDN w:val="0"/>
    </w:pPr>
    <w:rPr>
      <w:rFonts w:ascii="Segoe UI" w:eastAsia="Segoe UI" w:hAnsi="Segoe UI" w:cs="Segoe UI"/>
      <w:sz w:val="22"/>
      <w:szCs w:val="22"/>
    </w:rPr>
  </w:style>
  <w:style w:type="paragraph" w:customStyle="1" w:styleId="TableParagraph">
    <w:name w:val="Table Paragraph"/>
    <w:basedOn w:val="Normal"/>
    <w:uiPriority w:val="1"/>
    <w:qFormat/>
    <w:rsid w:val="00F70C8D"/>
    <w:pPr>
      <w:widowControl w:val="0"/>
      <w:autoSpaceDE w:val="0"/>
      <w:autoSpaceDN w:val="0"/>
    </w:pPr>
    <w:rPr>
      <w:rFonts w:ascii="Segoe UI" w:eastAsia="Segoe UI" w:hAnsi="Segoe UI" w:cs="Segoe UI"/>
      <w:sz w:val="22"/>
      <w:szCs w:val="22"/>
    </w:rPr>
  </w:style>
  <w:style w:type="paragraph" w:styleId="Header">
    <w:name w:val="header"/>
    <w:basedOn w:val="Normal"/>
    <w:link w:val="HeaderChar"/>
    <w:uiPriority w:val="99"/>
    <w:unhideWhenUsed/>
    <w:rsid w:val="00026A5C"/>
    <w:pPr>
      <w:tabs>
        <w:tab w:val="center" w:pos="4680"/>
        <w:tab w:val="right" w:pos="9360"/>
      </w:tabs>
    </w:pPr>
  </w:style>
  <w:style w:type="character" w:customStyle="1" w:styleId="HeaderChar">
    <w:name w:val="Header Char"/>
    <w:basedOn w:val="DefaultParagraphFont"/>
    <w:link w:val="Header"/>
    <w:uiPriority w:val="99"/>
    <w:rsid w:val="00026A5C"/>
  </w:style>
  <w:style w:type="character" w:styleId="PageNumber">
    <w:name w:val="page number"/>
    <w:basedOn w:val="DefaultParagraphFont"/>
    <w:uiPriority w:val="99"/>
    <w:semiHidden/>
    <w:unhideWhenUsed/>
    <w:rsid w:val="00026A5C"/>
  </w:style>
  <w:style w:type="paragraph" w:styleId="NormalWeb">
    <w:name w:val="Normal (Web)"/>
    <w:basedOn w:val="Normal"/>
    <w:uiPriority w:val="99"/>
    <w:semiHidden/>
    <w:unhideWhenUsed/>
    <w:rsid w:val="0074376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6521</Words>
  <Characters>37176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6</cp:revision>
  <dcterms:created xsi:type="dcterms:W3CDTF">2022-06-15T02:06:00Z</dcterms:created>
  <dcterms:modified xsi:type="dcterms:W3CDTF">2025-06-11T20:31:00Z</dcterms:modified>
</cp:coreProperties>
</file>